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6.png" ContentType="image/png"/>
  <Override PartName="/word/media/rId2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3.png" ContentType="image/png"/>
  <Override PartName="/word/media/rId117.png" ContentType="image/png"/>
  <Override PartName="/word/media/rId122.png" ContentType="image/png"/>
  <Override PartName="/word/media/rId126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3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Решение</w:t>
      </w:r>
      <w:r>
        <w:t xml:space="preserve"> </w:t>
      </w:r>
      <w:r>
        <w:t xml:space="preserve">моделей</w:t>
      </w:r>
      <w:r>
        <w:t xml:space="preserve"> </w:t>
      </w:r>
      <w:r>
        <w:t xml:space="preserve">в</w:t>
      </w:r>
      <w:r>
        <w:t xml:space="preserve"> </w:t>
      </w:r>
      <w:r>
        <w:t xml:space="preserve">непрерывном</w:t>
      </w:r>
      <w:r>
        <w:t xml:space="preserve"> </w:t>
      </w:r>
      <w:r>
        <w:t xml:space="preserve">и</w:t>
      </w:r>
      <w:r>
        <w:t xml:space="preserve"> </w:t>
      </w:r>
      <w:r>
        <w:t xml:space="preserve">дискретном</w:t>
      </w:r>
      <w:r>
        <w:t xml:space="preserve"> </w:t>
      </w:r>
      <w:r>
        <w:t xml:space="preserve">времени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освоение специализированных пакетов для решения задач в непрерывном и дискретном времени.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JupyterLab, повторить примерыи. При этом дополнить графики обозначениями осей координат, легендой с названиями траекторий, названиями графиков и т.п.</w:t>
      </w:r>
    </w:p>
    <w:p>
      <w:pPr>
        <w:numPr>
          <w:ilvl w:val="0"/>
          <w:numId w:val="1001"/>
        </w:numPr>
        <w:pStyle w:val="Compact"/>
      </w:pPr>
      <w:r>
        <w:t xml:space="preserve">Выполнить задания для самостоятельной работы.</w:t>
      </w:r>
    </w:p>
    <w:bookmarkEnd w:id="21"/>
    <w:bookmarkStart w:id="1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для знакомства с работой с различными моделями и способами их задания решения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fig:001?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fig:010?</w:t>
      </w:r>
      <w:r>
        <w:t xml:space="preserve">]</w:t>
      </w:r>
      <w:r>
        <w:t xml:space="preserve">).</w:t>
      </w:r>
    </w:p>
    <w:p>
      <w:pPr>
        <w:pStyle w:val="CaptionedFigure"/>
      </w:pPr>
      <w:bookmarkStart w:id="25" w:name="fig:001"/>
      <w:r>
        <w:drawing>
          <wp:inline>
            <wp:extent cx="5334000" cy="1781028"/>
            <wp:effectExtent b="0" l="0" r="0" t="0"/>
            <wp:docPr descr="Подключим основные пакет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1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Подключим основные пакеты</w:t>
      </w:r>
    </w:p>
    <w:p>
      <w:pPr>
        <w:pStyle w:val="CaptionedFigure"/>
      </w:pPr>
      <w:bookmarkStart w:id="29" w:name="fig:002"/>
      <w:r>
        <w:drawing>
          <wp:inline>
            <wp:extent cx="5334000" cy="1940858"/>
            <wp:effectExtent b="0" l="0" r="0" t="0"/>
            <wp:docPr descr="Модель экспоненциального роста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Модель экспоненциального роста</w:t>
      </w:r>
    </w:p>
    <w:p>
      <w:pPr>
        <w:pStyle w:val="CaptionedFigure"/>
      </w:pPr>
      <w:bookmarkStart w:id="33" w:name="fig:003"/>
      <w:r>
        <w:drawing>
          <wp:inline>
            <wp:extent cx="5334000" cy="2217505"/>
            <wp:effectExtent b="0" l="0" r="0" t="0"/>
            <wp:docPr descr="График модели экспоненциального рост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7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График модели экспоненциального роста</w:t>
      </w:r>
    </w:p>
    <w:p>
      <w:pPr>
        <w:pStyle w:val="CaptionedFigure"/>
      </w:pPr>
      <w:bookmarkStart w:id="37" w:name="fig:004"/>
      <w:r>
        <w:drawing>
          <wp:inline>
            <wp:extent cx="5334000" cy="2134506"/>
            <wp:effectExtent b="0" l="0" r="0" t="0"/>
            <wp:docPr descr="График модели экспоненциального рост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График модели экспоненциального роста</w:t>
      </w:r>
    </w:p>
    <w:p>
      <w:pPr>
        <w:pStyle w:val="CaptionedFigure"/>
      </w:pPr>
      <w:bookmarkStart w:id="41" w:name="fig:005"/>
      <w:r>
        <w:drawing>
          <wp:inline>
            <wp:extent cx="5334000" cy="2992351"/>
            <wp:effectExtent b="0" l="0" r="0" t="0"/>
            <wp:docPr descr="Система Лоренц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2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Система Лоренца</w:t>
      </w:r>
    </w:p>
    <w:p>
      <w:pPr>
        <w:pStyle w:val="CaptionedFigure"/>
      </w:pPr>
      <w:bookmarkStart w:id="45" w:name="fig:006"/>
      <w:r>
        <w:drawing>
          <wp:inline>
            <wp:extent cx="5334000" cy="2957905"/>
            <wp:effectExtent b="0" l="0" r="0" t="0"/>
            <wp:docPr descr="График системы Лоренца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График системы Лоренца</w:t>
      </w:r>
    </w:p>
    <w:p>
      <w:pPr>
        <w:pStyle w:val="CaptionedFigure"/>
      </w:pPr>
      <w:bookmarkStart w:id="49" w:name="fig:007"/>
      <w:r>
        <w:drawing>
          <wp:inline>
            <wp:extent cx="5334000" cy="2301472"/>
            <wp:effectExtent b="0" l="0" r="0" t="0"/>
            <wp:docPr descr="Подключим основные пакеты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1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Подключим основные пакеты</w:t>
      </w:r>
    </w:p>
    <w:p>
      <w:pPr>
        <w:pStyle w:val="CaptionedFigure"/>
      </w:pPr>
      <w:bookmarkStart w:id="53" w:name="fig:008"/>
      <w:r>
        <w:drawing>
          <wp:inline>
            <wp:extent cx="5334000" cy="1548723"/>
            <wp:effectExtent b="0" l="0" r="0" t="0"/>
            <wp:docPr descr="Модель Лотки–Вольтерры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8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Модель Лотки–Вольтерры</w:t>
      </w:r>
    </w:p>
    <w:p>
      <w:pPr>
        <w:pStyle w:val="CaptionedFigure"/>
      </w:pPr>
      <w:bookmarkStart w:id="57" w:name="fig:009"/>
      <w:r>
        <w:drawing>
          <wp:inline>
            <wp:extent cx="5334000" cy="2209165"/>
            <wp:effectExtent b="0" l="0" r="0" t="0"/>
            <wp:docPr descr="График модели Лотки–Вольтерры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График модели Лотки–Вольтерры</w:t>
      </w:r>
    </w:p>
    <w:p>
      <w:pPr>
        <w:pStyle w:val="CaptionedFigure"/>
      </w:pPr>
      <w:bookmarkStart w:id="61" w:name="fig:010"/>
      <w:r>
        <w:drawing>
          <wp:inline>
            <wp:extent cx="5334000" cy="2212093"/>
            <wp:effectExtent b="0" l="0" r="0" t="0"/>
            <wp:docPr descr="Фазовый портрет Лотки–Вольтерры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Фазовый портрет Лотки–Вольтерры</w:t>
      </w:r>
    </w:p>
    <w:p>
      <w:pPr>
        <w:pStyle w:val="BodyText"/>
      </w:pPr>
      <w:r>
        <w:t xml:space="preserve">Теперь перейдем к заданимям для самостоятельного выполнения</w:t>
      </w:r>
    </w:p>
    <w:bookmarkStart w:id="82" w:name="задание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Задание 1</w:t>
      </w:r>
    </w:p>
    <w:p>
      <w:pPr>
        <w:pStyle w:val="FirstParagraph"/>
      </w:pPr>
      <w:r>
        <w:t xml:space="preserve">Реализуем и проанализируем модель роста численности изолированной популяции (модель Мальтуса):</w:t>
      </w:r>
    </w:p>
    <w:p>
      <w:pPr>
        <w:pStyle w:val="BodyText"/>
      </w:pPr>
      <m:oMath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=</m:t>
        </m:r>
        <m:r>
          <m:t>a</m:t>
        </m:r>
        <m:r>
          <m:t>x</m:t>
        </m:r>
        <m:r>
          <m:rPr>
            <m:sty m:val="p"/>
          </m:rPr>
          <m:t>,</m:t>
        </m:r>
        <m:r>
          <m:t> </m:t>
        </m:r>
        <m:r>
          <m:t>a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−</m:t>
        </m:r>
        <m:r>
          <m:t>c</m:t>
        </m:r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изолированной популяции в момент времени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-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коэффициент роста популяции</w:t>
      </w:r>
      <w:r>
        <w:t xml:space="preserve"> </w:t>
      </w:r>
      <w:r>
        <w:t xml:space="preserve">-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— коэффициент рождаемости</w:t>
      </w:r>
      <w:r>
        <w:t xml:space="preserve"> </w:t>
      </w:r>
      <w:r>
        <w:t xml:space="preserve">-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— коэффициент смертности</w:t>
      </w:r>
    </w:p>
    <w:p>
      <w:pPr>
        <w:pStyle w:val="BodyText"/>
      </w:pPr>
      <w:r>
        <w:t xml:space="preserve">Начальные данные и параметры зададим самостоятельно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fig:011?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fig:015?</w:t>
      </w:r>
      <w:r>
        <w:t xml:space="preserve">]</w:t>
      </w:r>
      <w:r>
        <w:t xml:space="preserve">). При коэффициенте роста 0.1 рост умеренный, малая начальная популяция была выбрана для наглядости экспоненциального роста.</w:t>
      </w:r>
    </w:p>
    <w:p>
      <w:pPr>
        <w:pStyle w:val="CaptionedFigure"/>
      </w:pPr>
      <w:bookmarkStart w:id="65" w:name="fig:011"/>
      <w:r>
        <w:drawing>
          <wp:inline>
            <wp:extent cx="5334000" cy="2284730"/>
            <wp:effectExtent b="0" l="0" r="0" t="0"/>
            <wp:docPr descr="Задание №1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Задание №1</w:t>
      </w:r>
    </w:p>
    <w:p>
      <w:pPr>
        <w:pStyle w:val="CaptionedFigure"/>
      </w:pPr>
      <w:bookmarkStart w:id="69" w:name="fig:012"/>
      <w:r>
        <w:drawing>
          <wp:inline>
            <wp:extent cx="5334000" cy="2614705"/>
            <wp:effectExtent b="0" l="0" r="0" t="0"/>
            <wp:docPr descr="Задание №1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Задание №1</w:t>
      </w:r>
    </w:p>
    <w:p>
      <w:pPr>
        <w:pStyle w:val="CaptionedFigure"/>
      </w:pPr>
      <w:bookmarkStart w:id="73" w:name="fig:013"/>
      <w:r>
        <w:drawing>
          <wp:inline>
            <wp:extent cx="5334000" cy="2845402"/>
            <wp:effectExtent b="0" l="0" r="0" t="0"/>
            <wp:docPr descr="График №1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График №1</w:t>
      </w:r>
    </w:p>
    <w:p>
      <w:pPr>
        <w:pStyle w:val="CaptionedFigure"/>
      </w:pPr>
      <w:bookmarkStart w:id="77" w:name="fig:014"/>
      <w:r>
        <w:drawing>
          <wp:inline>
            <wp:extent cx="5334000" cy="1666308"/>
            <wp:effectExtent b="0" l="0" r="0" t="0"/>
            <wp:docPr descr="Анимация №1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Анимация №1</w:t>
      </w:r>
    </w:p>
    <w:p>
      <w:pPr>
        <w:pStyle w:val="CaptionedFigure"/>
      </w:pPr>
      <w:bookmarkStart w:id="81" w:name="fig:015"/>
      <w:r>
        <w:drawing>
          <wp:inline>
            <wp:extent cx="5334000" cy="3391911"/>
            <wp:effectExtent b="0" l="0" r="0" t="0"/>
            <wp:docPr descr="Анимация №1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1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Анимация №1</w:t>
      </w:r>
    </w:p>
    <w:bookmarkEnd w:id="82"/>
    <w:bookmarkStart w:id="95" w:name="задание-2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Задание 2</w:t>
      </w:r>
    </w:p>
    <w:p>
      <w:pPr>
        <w:pStyle w:val="FirstParagraph"/>
      </w:pPr>
      <w:r>
        <w:t xml:space="preserve">Реализуем и проанализируем логистическую модель роста популяции, заданную уравнением:</w:t>
      </w:r>
    </w:p>
    <w:p>
      <w:pPr>
        <w:pStyle w:val="BodyText"/>
      </w:pPr>
      <m:oMath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=</m:t>
        </m:r>
        <m:r>
          <m:t>r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f>
              <m:fPr>
                <m:type m:val="bar"/>
              </m:fPr>
              <m:num>
                <m:r>
                  <m:t>x</m:t>
                </m:r>
              </m:num>
              <m:den>
                <m:r>
                  <m:t>k</m:t>
                </m:r>
              </m:den>
            </m:f>
          </m:e>
        </m:d>
        <m:r>
          <m:rPr>
            <m:sty m:val="p"/>
          </m:rPr>
          <m:t>,</m:t>
        </m:r>
        <m:r>
          <m:t> </m:t>
        </m:r>
        <m:r>
          <m:t>r</m:t>
        </m:r>
        <m:r>
          <m:rPr>
            <m:sty m:val="p"/>
          </m:rPr>
          <m:t>&gt;</m:t>
        </m:r>
        <m:r>
          <m:t>0</m:t>
        </m:r>
        <m:r>
          <m:rPr>
            <m:sty m:val="p"/>
          </m:rPr>
          <m:t>,</m:t>
        </m:r>
        <m:r>
          <m:t> </m:t>
        </m:r>
        <m:r>
          <m:t>k</m:t>
        </m:r>
        <m:r>
          <m:rPr>
            <m:sty m:val="p"/>
          </m:rPr>
          <m:t>&gt;</m:t>
        </m:r>
        <m:r>
          <m:t>0</m:t>
        </m:r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— коэффициент роста популяции</w:t>
      </w:r>
      <w:r>
        <w:t xml:space="preserve"> </w:t>
      </w:r>
      <w:r>
        <w:t xml:space="preserve">-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— потенциальная ёмкость экологической системы (предельное значение численности популяции)</w:t>
      </w:r>
    </w:p>
    <w:p>
      <w:pPr>
        <w:pStyle w:val="BodyText"/>
      </w:pPr>
      <w:r>
        <w:t xml:space="preserve">Начальные данные и параметры зададим самостоятельно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fig:016?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fig:018?</w:t>
      </w:r>
      <w:r>
        <w:t xml:space="preserve">]</w:t>
      </w:r>
      <w:r>
        <w:t xml:space="preserve">). В данной модели r = 0.2 - реалистичный коэффициент роста, в то время как K = 1000 - ограниченная ёмкость среды,</w:t>
      </w:r>
    </w:p>
    <w:p>
      <w:pPr>
        <w:pStyle w:val="CaptionedFigure"/>
      </w:pPr>
      <w:bookmarkStart w:id="86" w:name="fig:016"/>
      <w:r>
        <w:drawing>
          <wp:inline>
            <wp:extent cx="5334000" cy="2955869"/>
            <wp:effectExtent b="0" l="0" r="0" t="0"/>
            <wp:docPr descr="Задание №2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5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Задание №2</w:t>
      </w:r>
    </w:p>
    <w:p>
      <w:pPr>
        <w:pStyle w:val="CaptionedFigure"/>
      </w:pPr>
      <w:bookmarkStart w:id="90" w:name="fig:017"/>
      <w:r>
        <w:drawing>
          <wp:inline>
            <wp:extent cx="5334000" cy="2966787"/>
            <wp:effectExtent b="0" l="0" r="0" t="0"/>
            <wp:docPr descr="График №2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График №2</w:t>
      </w:r>
    </w:p>
    <w:p>
      <w:pPr>
        <w:pStyle w:val="CaptionedFigure"/>
      </w:pPr>
      <w:bookmarkStart w:id="94" w:name="fig:018"/>
      <w:r>
        <w:drawing>
          <wp:inline>
            <wp:extent cx="5334000" cy="3029964"/>
            <wp:effectExtent b="0" l="0" r="0" t="0"/>
            <wp:docPr descr="Анимация №2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Анимация №2</w:t>
      </w:r>
    </w:p>
    <w:bookmarkEnd w:id="95"/>
    <w:bookmarkStart w:id="112" w:name="задание-3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Задание 3</w:t>
      </w:r>
    </w:p>
    <w:p>
      <w:pPr>
        <w:pStyle w:val="FirstParagraph"/>
      </w:pPr>
      <w:r>
        <w:t xml:space="preserve">Реализуем и проанализировать модель эпидемии Кермака–Маккендрика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fig:019?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fig:022?</w:t>
      </w:r>
      <w:r>
        <w:t xml:space="preserve">]</w:t>
      </w:r>
      <w:r>
        <w:t xml:space="preserve">):</w:t>
      </w:r>
    </w:p>
    <w:p>
      <w:pPr>
        <w:pStyle w:val="BodyText"/>
      </w:pPr>
      <m:oMath>
        <m:d>
          <m:dPr>
            <m:begChr m:val="{"/>
            <m:endChr m:val=""/>
            <m:sep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acc>
                    <m:accPr>
                      <m:chr m:val="̇"/>
                    </m:accPr>
                    <m:e>
                      <m:r>
                        <m:t>s</m:t>
                      </m:r>
                    </m:e>
                  </m:acc>
                  <m:r>
                    <m:rPr>
                      <m:sty m:val="p"/>
                    </m:rPr>
                    <m:t>=</m:t>
                  </m:r>
                  <m:r>
                    <m:rPr>
                      <m:sty m:val="p"/>
                    </m:rPr>
                    <m:t>−</m:t>
                  </m:r>
                  <m:r>
                    <m:t>β</m:t>
                  </m:r>
                  <m:r>
                    <m:t>i</m:t>
                  </m:r>
                  <m:r>
                    <m:t>s</m:t>
                  </m:r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i</m:t>
                      </m:r>
                    </m:e>
                  </m:acc>
                  <m:r>
                    <m:rPr>
                      <m:sty m:val="p"/>
                    </m:rPr>
                    <m:t>=</m:t>
                  </m:r>
                  <m:r>
                    <m:t>β</m:t>
                  </m:r>
                  <m:r>
                    <m:t>i</m:t>
                  </m:r>
                  <m:r>
                    <m:t>s</m:t>
                  </m:r>
                  <m:r>
                    <m:rPr>
                      <m:sty m:val="p"/>
                    </m:rPr>
                    <m:t>−</m:t>
                  </m:r>
                  <m:r>
                    <m:t>ν</m:t>
                  </m:r>
                  <m:r>
                    <m:t>i</m:t>
                  </m:r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r</m:t>
                      </m:r>
                    </m:e>
                  </m:acc>
                  <m:r>
                    <m:rPr>
                      <m:sty m:val="p"/>
                    </m:rPr>
                    <m:t>=</m:t>
                  </m:r>
                  <m:r>
                    <m:t>ν</m:t>
                  </m:r>
                  <m:r>
                    <m:t>i</m:t>
                  </m:r>
                  <m:r>
                    <m:rPr>
                      <m:sty m:val="p"/>
                    </m:rPr>
                    <m:t>,</m:t>
                  </m:r>
                </m:e>
              </m:mr>
            </m:m>
          </m:e>
        </m:d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восприимчивых к болезни индивидов в момент времени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-</w:t>
      </w:r>
      <w:r>
        <w:t xml:space="preserve"> </w:t>
      </w:r>
      <m:oMath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инфицированных индивидов в момент времени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-</w:t>
      </w:r>
      <w:r>
        <w:t xml:space="preserve"> </w:t>
      </w:r>
      <m:oMath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переболевших индивидов в момент времени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-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— коэффициент интенсивности контактов индивидов с последующим инфицированием</w:t>
      </w:r>
      <w:r>
        <w:t xml:space="preserve"> </w:t>
      </w:r>
      <w:r>
        <w:t xml:space="preserve">-</w:t>
      </w:r>
      <w:r>
        <w:t xml:space="preserve"> </w:t>
      </w:r>
      <m:oMath>
        <m:r>
          <m:t>ν</m:t>
        </m:r>
      </m:oMath>
      <w:r>
        <w:t xml:space="preserve"> </w:t>
      </w:r>
      <w:r>
        <w:t xml:space="preserve">— коэффициент интенсивности выздоровления инфицированных индивидов</w:t>
      </w:r>
    </w:p>
    <w:p>
      <w:pPr>
        <w:pStyle w:val="CaptionedFigure"/>
      </w:pPr>
      <w:bookmarkStart w:id="99" w:name="fig:019"/>
      <w:r>
        <w:drawing>
          <wp:inline>
            <wp:extent cx="5334000" cy="3018989"/>
            <wp:effectExtent b="0" l="0" r="0" t="0"/>
            <wp:docPr descr="Задание №3" title="" id="97" name="Picture"/>
            <a:graphic>
              <a:graphicData uri="http://schemas.openxmlformats.org/drawingml/2006/picture">
                <pic:pic>
                  <pic:nvPicPr>
                    <pic:cNvPr descr="image/1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8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Задание №3</w:t>
      </w:r>
    </w:p>
    <w:p>
      <w:pPr>
        <w:pStyle w:val="CaptionedFigure"/>
      </w:pPr>
      <w:bookmarkStart w:id="103" w:name="fig:020"/>
      <w:r>
        <w:drawing>
          <wp:inline>
            <wp:extent cx="5334000" cy="2849047"/>
            <wp:effectExtent b="0" l="0" r="0" t="0"/>
            <wp:docPr descr="График №3" title="" id="101" name="Picture"/>
            <a:graphic>
              <a:graphicData uri="http://schemas.openxmlformats.org/drawingml/2006/picture">
                <pic:pic>
                  <pic:nvPicPr>
                    <pic:cNvPr descr="image/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График №3</w:t>
      </w:r>
    </w:p>
    <w:p>
      <w:pPr>
        <w:pStyle w:val="CaptionedFigure"/>
      </w:pPr>
      <w:bookmarkStart w:id="107" w:name="fig:021"/>
      <w:r>
        <w:drawing>
          <wp:inline>
            <wp:extent cx="5334000" cy="1954442"/>
            <wp:effectExtent b="0" l="0" r="0" t="0"/>
            <wp:docPr descr="Анимация №3" title="" id="105" name="Picture"/>
            <a:graphic>
              <a:graphicData uri="http://schemas.openxmlformats.org/drawingml/2006/picture">
                <pic:pic>
                  <pic:nvPicPr>
                    <pic:cNvPr descr="image/2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4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Анимация №3</w:t>
      </w:r>
    </w:p>
    <w:p>
      <w:pPr>
        <w:pStyle w:val="CaptionedFigure"/>
      </w:pPr>
      <w:bookmarkStart w:id="111" w:name="fig:022"/>
      <w:r>
        <w:drawing>
          <wp:inline>
            <wp:extent cx="5334000" cy="2564510"/>
            <wp:effectExtent b="0" l="0" r="0" t="0"/>
            <wp:docPr descr="Анимация №3" title="" id="109" name="Picture"/>
            <a:graphic>
              <a:graphicData uri="http://schemas.openxmlformats.org/drawingml/2006/picture">
                <pic:pic>
                  <pic:nvPicPr>
                    <pic:cNvPr descr="image/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4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Анимация №3</w:t>
      </w:r>
    </w:p>
    <w:bookmarkEnd w:id="112"/>
    <w:bookmarkStart w:id="121" w:name="задание-4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Задание 4</w:t>
      </w:r>
    </w:p>
    <w:p>
      <w:pPr>
        <w:pStyle w:val="FirstParagraph"/>
      </w:pPr>
      <w:r>
        <w:t xml:space="preserve">Как расширение модели SIR (Susceptible-Infected-Removed) по результатам эпидемии испанки была предложена модель SEIR (Susceptible-Exposed-Infected-Removed):</w:t>
      </w:r>
    </w:p>
    <w:p>
      <w:pPr>
        <w:pStyle w:val="BodyText"/>
      </w:pPr>
      <m:oMath>
        <m:d>
          <m:dPr>
            <m:begChr m:val="{"/>
            <m:endChr m:val=""/>
            <m:sep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acc>
                    <m:accPr>
                      <m:chr m:val="̇"/>
                    </m:accPr>
                    <m:e>
                      <m:r>
                        <m:t>s</m:t>
                      </m:r>
                    </m:e>
                  </m:acc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r>
                    <m:rPr>
                      <m:sty m:val="p"/>
                    </m:rPr>
                    <m:t>−</m:t>
                  </m:r>
                  <m:f>
                    <m:fPr>
                      <m:type m:val="bar"/>
                    </m:fPr>
                    <m:num>
                      <m:r>
                        <m:t>β</m:t>
                      </m:r>
                    </m:num>
                    <m:den>
                      <m:r>
                        <m:t>N</m:t>
                      </m:r>
                    </m:den>
                  </m:f>
                  <m:r>
                    <m:t>s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t>i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e</m:t>
                      </m:r>
                    </m:e>
                  </m:acc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f>
                    <m:fPr>
                      <m:type m:val="bar"/>
                    </m:fPr>
                    <m:num>
                      <m:r>
                        <m:t>β</m:t>
                      </m:r>
                    </m:num>
                    <m:den>
                      <m:r>
                        <m:t>N</m:t>
                      </m:r>
                    </m:den>
                  </m:f>
                  <m:r>
                    <m:t>s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t>i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−</m:t>
                  </m:r>
                  <m:r>
                    <m:t>δ</m:t>
                  </m:r>
                  <m:r>
                    <m:t>e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i</m:t>
                      </m:r>
                    </m:e>
                  </m:acc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r>
                    <m:t>δ</m:t>
                  </m:r>
                  <m:r>
                    <m:t>e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−</m:t>
                  </m:r>
                  <m:r>
                    <m:t>γ</m:t>
                  </m:r>
                  <m:r>
                    <m:t>i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r</m:t>
                      </m:r>
                    </m:e>
                  </m:acc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r>
                    <m:t>γ</m:t>
                  </m:r>
                  <m:r>
                    <m:t>i</m:t>
                  </m:r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.</m:t>
                  </m:r>
                </m:e>
              </m:mr>
            </m:m>
          </m:e>
        </m:d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восприимчивых особей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экспонированных (латентно инфицированных) особей</w:t>
      </w:r>
      <w:r>
        <w:t xml:space="preserve"> </w:t>
      </w:r>
      <w:r>
        <w:t xml:space="preserve">-</w:t>
      </w:r>
      <w:r>
        <w:t xml:space="preserve"> </w:t>
      </w:r>
      <m:oMath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инфицированных и заразных особей</w:t>
      </w:r>
      <w:r>
        <w:t xml:space="preserve"> </w:t>
      </w:r>
      <w:r>
        <w:t xml:space="preserve">-</w:t>
      </w:r>
      <w:r>
        <w:t xml:space="preserve"> </w:t>
      </w:r>
      <m:oMath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— численность выздоровевших или умерших особей</w:t>
      </w:r>
      <w:r>
        <w:t xml:space="preserve"> </w:t>
      </w:r>
      <w:r>
        <w:t xml:space="preserve">-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— коэффициент заражения</w:t>
      </w:r>
      <w:r>
        <w:t xml:space="preserve"> </w:t>
      </w:r>
      <w:r>
        <w:t xml:space="preserve">-</w:t>
      </w:r>
      <w:r>
        <w:t xml:space="preserve"> </w:t>
      </w:r>
      <m:oMath>
        <m:r>
          <m:t>δ</m:t>
        </m:r>
      </m:oMath>
      <w:r>
        <w:t xml:space="preserve"> </w:t>
      </w:r>
      <w:r>
        <w:t xml:space="preserve">— коэффициент перехода из экспонированного в инфицированное состояние</w:t>
      </w:r>
      <w:r>
        <w:t xml:space="preserve"> </w:t>
      </w:r>
      <w:r>
        <w:t xml:space="preserve">-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— коэффициент выздоровления</w:t>
      </w:r>
      <w:r>
        <w:t xml:space="preserve"> </w:t>
      </w:r>
      <w:r>
        <w:t xml:space="preserve">-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— общая численность популяции</w:t>
      </w:r>
    </w:p>
    <w:p>
      <w:pPr>
        <w:pStyle w:val="BodyText"/>
      </w:pPr>
      <w:r>
        <w:t xml:space="preserve">Размер популяции сохраняется:</w:t>
      </w:r>
    </w:p>
    <w:p>
      <w:pPr>
        <w:pStyle w:val="BodyTex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=</m:t>
        </m:r>
        <m:r>
          <m:t>N</m:t>
        </m:r>
      </m:oMath>
    </w:p>
    <w:p>
      <w:pPr>
        <w:pStyle w:val="BodyText"/>
      </w:pPr>
      <w:r>
        <w:t xml:space="preserve">Исследуем модель SEIR и сравним с классической SIR-моделью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fig:023?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fig:024?</w:t>
      </w:r>
      <w:r>
        <w:t xml:space="preserve">]</w:t>
      </w:r>
      <w:r>
        <w:t xml:space="preserve">):</w:t>
      </w:r>
    </w:p>
    <w:p>
      <w:pPr>
        <w:pStyle w:val="CaptionedFigure"/>
      </w:pPr>
      <w:bookmarkStart w:id="116" w:name="fig:023"/>
      <w:r>
        <w:drawing>
          <wp:inline>
            <wp:extent cx="5334000" cy="2989336"/>
            <wp:effectExtent b="0" l="0" r="0" t="0"/>
            <wp:docPr descr="Задание №4" title="" id="114" name="Picture"/>
            <a:graphic>
              <a:graphicData uri="http://schemas.openxmlformats.org/drawingml/2006/picture">
                <pic:pic>
                  <pic:nvPicPr>
                    <pic:cNvPr descr="image/2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Задание №4</w:t>
      </w:r>
    </w:p>
    <w:p>
      <w:pPr>
        <w:pStyle w:val="CaptionedFigure"/>
      </w:pPr>
      <w:bookmarkStart w:id="120" w:name="fig:024"/>
      <w:r>
        <w:drawing>
          <wp:inline>
            <wp:extent cx="5334000" cy="2578478"/>
            <wp:effectExtent b="0" l="0" r="0" t="0"/>
            <wp:docPr descr="График №4" title="" id="118" name="Picture"/>
            <a:graphic>
              <a:graphicData uri="http://schemas.openxmlformats.org/drawingml/2006/picture">
                <pic:pic>
                  <pic:nvPicPr>
                    <pic:cNvPr descr="image/24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8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График №4</w:t>
      </w:r>
    </w:p>
    <w:bookmarkEnd w:id="121"/>
    <w:bookmarkStart w:id="130" w:name="задание-5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Задание 5</w:t>
      </w:r>
    </w:p>
    <w:p>
      <w:pPr>
        <w:pStyle w:val="FirstParagraph"/>
      </w:pPr>
      <w:r>
        <w:t xml:space="preserve">Для дискретной модели Лотки–Вольтерры:</w:t>
      </w:r>
    </w:p>
    <w:p>
      <w:pPr>
        <w:pStyle w:val="BodyText"/>
      </w:pPr>
      <m:oMath>
        <m:d>
          <m:dPr>
            <m:begChr m:val="{"/>
            <m:endChr m:val=""/>
            <m:sep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  <m:r>
                        <m:rPr>
                          <m:sty m:val="p"/>
                        </m:rPr>
                        <m:t>+</m:t>
                      </m:r>
                      <m:r>
                        <m:t>1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r>
                    <m:t>a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  <m:d>
                        <m:dPr>
                          <m:begChr m:val="("/>
                          <m:endChr m:val=")"/>
                          <m:sepChr m:val=""/>
                          <m:grow/>
                        </m:dPr>
                        <m:e>
                          <m:r>
                            <m:t>t</m:t>
                          </m:r>
                        </m:e>
                      </m:d>
                    </m:e>
                  </m:d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  <m:r>
                        <m:rPr>
                          <m:sty m:val="p"/>
                        </m:rPr>
                        <m:t>+</m:t>
                      </m:r>
                      <m:r>
                        <m:t>1</m:t>
                      </m:r>
                    </m:e>
                  </m:d>
                  <m:r>
                    <m:rPr>
                      <m:sty m:val="p"/>
                    </m:rPr>
                    <m:t>=</m:t>
                  </m:r>
                  <m:r>
                    <m:rPr>
                      <m:sty m:val="p"/>
                    </m:rPr>
                    <m:t>−</m:t>
                  </m:r>
                  <m:r>
                    <m:t>c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+</m:t>
                  </m:r>
                  <m:r>
                    <m:t>d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t</m:t>
                      </m:r>
                    </m:e>
                  </m:d>
                  <m:r>
                    <m:rPr>
                      <m:sty m:val="p"/>
                    </m:rPr>
                    <m:t>.</m:t>
                  </m:r>
                </m:e>
              </m:mr>
            </m:m>
          </m:e>
        </m:d>
      </m:oMath>
    </w:p>
    <w:p>
      <w:pPr>
        <w:pStyle w:val="BodyText"/>
      </w:pPr>
      <w:r>
        <w:t xml:space="preserve">с начальными данными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c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d</m:t>
        </m:r>
        <m:r>
          <m:rPr>
            <m:sty m:val="p"/>
          </m:rPr>
          <m:t>=</m:t>
        </m:r>
        <m:r>
          <m:t>5</m:t>
        </m:r>
      </m:oMath>
      <w:r>
        <w:t xml:space="preserve">:</w:t>
      </w:r>
    </w:p>
    <w:p>
      <w:pPr>
        <w:pStyle w:val="BodyText"/>
      </w:pPr>
      <w:r>
        <w:t xml:space="preserve">Найдите точку равновесия, получите и сравните аналитическое и численное решения, изобразите последнее на фазовом портрете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fig:025?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fig:026?</w:t>
      </w:r>
      <w:r>
        <w:t xml:space="preserve">]</w:t>
      </w:r>
      <w:r>
        <w:t xml:space="preserve">):</w:t>
      </w:r>
    </w:p>
    <w:p>
      <w:pPr>
        <w:pStyle w:val="CaptionedFigure"/>
      </w:pPr>
      <w:bookmarkStart w:id="125" w:name="fig:025"/>
      <w:r>
        <w:drawing>
          <wp:inline>
            <wp:extent cx="5334000" cy="3009836"/>
            <wp:effectExtent b="0" l="0" r="0" t="0"/>
            <wp:docPr descr="Задание №5" title="" id="123" name="Picture"/>
            <a:graphic>
              <a:graphicData uri="http://schemas.openxmlformats.org/drawingml/2006/picture">
                <pic:pic>
                  <pic:nvPicPr>
                    <pic:cNvPr descr="image/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Задание №5</w:t>
      </w:r>
    </w:p>
    <w:p>
      <w:pPr>
        <w:pStyle w:val="CaptionedFigure"/>
      </w:pPr>
      <w:bookmarkStart w:id="129" w:name="fig:026"/>
      <w:r>
        <w:drawing>
          <wp:inline>
            <wp:extent cx="5334000" cy="2139084"/>
            <wp:effectExtent b="0" l="0" r="0" t="0"/>
            <wp:docPr descr="График №5" title="" id="127" name="Picture"/>
            <a:graphic>
              <a:graphicData uri="http://schemas.openxmlformats.org/drawingml/2006/picture">
                <pic:pic>
                  <pic:nvPicPr>
                    <pic:cNvPr descr="image/2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9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График №5</w:t>
      </w:r>
    </w:p>
    <w:bookmarkEnd w:id="130"/>
    <w:bookmarkStart w:id="143" w:name="задание-6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Задание 6</w:t>
      </w:r>
    </w:p>
    <w:p>
      <w:pPr>
        <w:pStyle w:val="FirstParagraph"/>
      </w:pPr>
      <w:r>
        <w:t xml:space="preserve">Реализовать на языке Julia модель отбора на основе конкурентных отношений:</w:t>
      </w:r>
    </w:p>
    <w:p>
      <w:pPr>
        <w:pStyle w:val="BodyText"/>
      </w:pPr>
      <m:oMath>
        <m:d>
          <m:dPr>
            <m:begChr m:val="{"/>
            <m:endChr m:val=""/>
            <m:sepChr m:val=""/>
            <m:grow/>
          </m:dPr>
          <m:e>
            <m:m>
              <m:mPr>
                <m:baseJc m:val="center"/>
                <m:plcHide m:val="1"/>
                <m:mcs>
                  <m:mc>
                    <m:mcPr>
                      <m:mcJc m:val="left"/>
                      <m:count m:val="1"/>
                    </m:mcPr>
                  </m:mc>
                </m:mcs>
              </m:mPr>
              <m:mr>
                <m:e>
                  <m:acc>
                    <m:accPr>
                      <m:chr m:val="̇"/>
                    </m:accPr>
                    <m:e>
                      <m:r>
                        <m:t>x</m:t>
                      </m:r>
                    </m:e>
                  </m:acc>
                  <m:r>
                    <m:rPr>
                      <m:sty m:val="p"/>
                    </m:rPr>
                    <m:t>=</m:t>
                  </m:r>
                  <m:r>
                    <m:t>α</m:t>
                  </m:r>
                  <m:r>
                    <m:t>x</m:t>
                  </m:r>
                  <m:r>
                    <m:rPr>
                      <m:sty m:val="p"/>
                    </m:rPr>
                    <m:t>−</m:t>
                  </m:r>
                  <m:r>
                    <m:t>β</m:t>
                  </m:r>
                  <m:r>
                    <m:t>x</m:t>
                  </m:r>
                  <m:r>
                    <m:t>y</m:t>
                  </m:r>
                  <m:r>
                    <m:rPr>
                      <m:sty m:val="p"/>
                    </m:rPr>
                    <m:t>,</m:t>
                  </m:r>
                </m:e>
              </m:mr>
              <m:mr>
                <m:e>
                  <m:acc>
                    <m:accPr>
                      <m:chr m:val="̇"/>
                    </m:accPr>
                    <m:e>
                      <m:r>
                        <m:t>y</m:t>
                      </m:r>
                    </m:e>
                  </m:acc>
                  <m:r>
                    <m:rPr>
                      <m:sty m:val="p"/>
                    </m:rPr>
                    <m:t>=</m:t>
                  </m:r>
                  <m:r>
                    <m:t>α</m:t>
                  </m:r>
                  <m:r>
                    <m:t>y</m:t>
                  </m:r>
                  <m:r>
                    <m:rPr>
                      <m:sty m:val="p"/>
                    </m:rPr>
                    <m:t>−</m:t>
                  </m:r>
                  <m:r>
                    <m:t>β</m:t>
                  </m:r>
                  <m:r>
                    <m:t>x</m:t>
                  </m:r>
                  <m:r>
                    <m:t>y</m:t>
                  </m:r>
                  <m:r>
                    <m:rPr>
                      <m:sty m:val="p"/>
                    </m:rPr>
                    <m:t>.</m:t>
                  </m:r>
                </m:e>
              </m:mr>
            </m:m>
          </m:e>
        </m:d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r>
          <m:t>x</m:t>
        </m:r>
        <m:r>
          <m:rPr>
            <m:sty m:val="p"/>
          </m:rPr>
          <m:t>,</m:t>
        </m:r>
        <m:r>
          <m:t>y</m:t>
        </m:r>
      </m:oMath>
      <w:r>
        <w:t xml:space="preserve"> </w:t>
      </w:r>
      <w:r>
        <w:t xml:space="preserve">— численности конкурирующих популяций</w:t>
      </w:r>
      <w:r>
        <w:t xml:space="preserve"> </w:t>
      </w:r>
      <w:r>
        <w:t xml:space="preserve">-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— коэффициент естественного прироста</w:t>
      </w:r>
      <w:r>
        <w:t xml:space="preserve"> </w:t>
      </w:r>
      <w:r>
        <w:t xml:space="preserve">-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— коэффициент конкуренции</w:t>
      </w:r>
    </w:p>
    <w:p>
      <w:pPr>
        <w:pStyle w:val="BodyText"/>
      </w:pPr>
      <w:r>
        <w:t xml:space="preserve">Начальные данные и параметры зададим самостоятельно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fig:027?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fig:029?</w:t>
      </w:r>
      <w:r>
        <w:t xml:space="preserve">]</w:t>
      </w:r>
      <w:r>
        <w:t xml:space="preserve">). Параметр альфа задан таким образом, чтобы рост обоих видов был умеренным. Интенсивность конкуренции усредненная.</w:t>
      </w:r>
    </w:p>
    <w:p>
      <w:pPr>
        <w:pStyle w:val="CaptionedFigure"/>
      </w:pPr>
      <w:bookmarkStart w:id="134" w:name="fig:027"/>
      <w:r>
        <w:drawing>
          <wp:inline>
            <wp:extent cx="5334000" cy="3001489"/>
            <wp:effectExtent b="0" l="0" r="0" t="0"/>
            <wp:docPr descr="Задание №6" title="" id="132" name="Picture"/>
            <a:graphic>
              <a:graphicData uri="http://schemas.openxmlformats.org/drawingml/2006/picture">
                <pic:pic>
                  <pic:nvPicPr>
                    <pic:cNvPr descr="image/2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Задание №6</w:t>
      </w:r>
    </w:p>
    <w:p>
      <w:pPr>
        <w:pStyle w:val="CaptionedFigure"/>
      </w:pPr>
      <w:bookmarkStart w:id="138" w:name="fig:028"/>
      <w:r>
        <w:drawing>
          <wp:inline>
            <wp:extent cx="5334000" cy="2499463"/>
            <wp:effectExtent b="0" l="0" r="0" t="0"/>
            <wp:docPr descr="График №6" title="" id="136" name="Picture"/>
            <a:graphic>
              <a:graphicData uri="http://schemas.openxmlformats.org/drawingml/2006/picture">
                <pic:pic>
                  <pic:nvPicPr>
                    <pic:cNvPr descr="image/2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График №6</w:t>
      </w:r>
    </w:p>
    <w:p>
      <w:pPr>
        <w:pStyle w:val="CaptionedFigure"/>
      </w:pPr>
      <w:bookmarkStart w:id="142" w:name="fig:029"/>
      <w:r>
        <w:drawing>
          <wp:inline>
            <wp:extent cx="5334000" cy="2468441"/>
            <wp:effectExtent b="0" l="0" r="0" t="0"/>
            <wp:docPr descr="Анимация №6" title="" id="140" name="Picture"/>
            <a:graphic>
              <a:graphicData uri="http://schemas.openxmlformats.org/drawingml/2006/picture">
                <pic:pic>
                  <pic:nvPicPr>
                    <pic:cNvPr descr="image/29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8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Анимация №6</w:t>
      </w:r>
    </w:p>
    <w:bookmarkEnd w:id="143"/>
    <w:bookmarkStart w:id="164" w:name="задание-7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Задание 7</w:t>
      </w:r>
    </w:p>
    <w:p>
      <w:pPr>
        <w:pStyle w:val="FirstParagraph"/>
      </w:pPr>
      <w:r>
        <w:t xml:space="preserve">Реализовать на языке Julia модель консервативного гармонического осциллятора:</w:t>
      </w:r>
    </w:p>
    <w:p>
      <w:pPr>
        <w:pStyle w:val="BodyText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sSubSup>
          <m:e>
            <m:r>
              <m:t>ω</m:t>
            </m:r>
          </m:e>
          <m:sub>
            <m:r>
              <m:t>0</m:t>
            </m:r>
          </m:sub>
          <m:sup>
            <m:r>
              <m:t>2</m:t>
            </m:r>
          </m:sup>
        </m:sSubSup>
        <m:r>
          <m:t>x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 </m:t>
        </m:r>
        <m:r>
          <m:t>x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0</m:t>
                </m:r>
              </m:sub>
            </m:sSub>
          </m:e>
        </m:d>
        <m:r>
          <m:rPr>
            <m:sty m:val="p"/>
          </m:rPr>
          <m:t>=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,</m:t>
        </m:r>
        <m:r>
          <m:t> </m:t>
        </m:r>
        <m:acc>
          <m:accPr>
            <m:chr m:val="̇"/>
          </m:accPr>
          <m:e>
            <m:r>
              <m:t>x</m:t>
            </m:r>
          </m:e>
        </m:acc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0</m:t>
                </m:r>
              </m:sub>
            </m:sSub>
          </m:e>
        </m:d>
        <m:r>
          <m:rPr>
            <m:sty m:val="p"/>
          </m:rPr>
          <m:t>=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,</m:t>
        </m:r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ω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циклическая частота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начальное положение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начальная скорость</w:t>
      </w:r>
    </w:p>
    <w:p>
      <w:pPr>
        <w:pStyle w:val="BodyText"/>
      </w:pPr>
      <w:r>
        <w:t xml:space="preserve">Начальные данные и параметры зададим самостоятельно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fig:030?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fig:034?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47" w:name="fig:030"/>
      <w:r>
        <w:drawing>
          <wp:inline>
            <wp:extent cx="5334000" cy="2102250"/>
            <wp:effectExtent b="0" l="0" r="0" t="0"/>
            <wp:docPr descr="Задание №7" title="" id="145" name="Picture"/>
            <a:graphic>
              <a:graphicData uri="http://schemas.openxmlformats.org/drawingml/2006/picture">
                <pic:pic>
                  <pic:nvPicPr>
                    <pic:cNvPr descr="image/3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Задание №7</w:t>
      </w:r>
    </w:p>
    <w:p>
      <w:pPr>
        <w:pStyle w:val="CaptionedFigure"/>
      </w:pPr>
      <w:bookmarkStart w:id="151" w:name="fig:031"/>
      <w:r>
        <w:drawing>
          <wp:inline>
            <wp:extent cx="5334000" cy="2219851"/>
            <wp:effectExtent b="0" l="0" r="0" t="0"/>
            <wp:docPr descr="График №7" title="" id="149" name="Picture"/>
            <a:graphic>
              <a:graphicData uri="http://schemas.openxmlformats.org/drawingml/2006/picture">
                <pic:pic>
                  <pic:nvPicPr>
                    <pic:cNvPr descr="image/3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9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График №7</w:t>
      </w:r>
    </w:p>
    <w:p>
      <w:pPr>
        <w:pStyle w:val="CaptionedFigure"/>
      </w:pPr>
      <w:bookmarkStart w:id="155" w:name="fig:032"/>
      <w:r>
        <w:drawing>
          <wp:inline>
            <wp:extent cx="5334000" cy="1990636"/>
            <wp:effectExtent b="0" l="0" r="0" t="0"/>
            <wp:docPr descr="График №7" title="" id="153" name="Picture"/>
            <a:graphic>
              <a:graphicData uri="http://schemas.openxmlformats.org/drawingml/2006/picture">
                <pic:pic>
                  <pic:nvPicPr>
                    <pic:cNvPr descr="image/3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0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График №7</w:t>
      </w:r>
    </w:p>
    <w:p>
      <w:pPr>
        <w:pStyle w:val="CaptionedFigure"/>
      </w:pPr>
      <w:bookmarkStart w:id="159" w:name="fig:033"/>
      <w:r>
        <w:drawing>
          <wp:inline>
            <wp:extent cx="5334000" cy="2853297"/>
            <wp:effectExtent b="0" l="0" r="0" t="0"/>
            <wp:docPr descr="График №7" title="" id="157" name="Picture"/>
            <a:graphic>
              <a:graphicData uri="http://schemas.openxmlformats.org/drawingml/2006/picture">
                <pic:pic>
                  <pic:nvPicPr>
                    <pic:cNvPr descr="image/33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График №7</w:t>
      </w:r>
    </w:p>
    <w:p>
      <w:pPr>
        <w:pStyle w:val="CaptionedFigure"/>
      </w:pPr>
      <w:bookmarkStart w:id="163" w:name="fig:034"/>
      <w:r>
        <w:drawing>
          <wp:inline>
            <wp:extent cx="5334000" cy="2104816"/>
            <wp:effectExtent b="0" l="0" r="0" t="0"/>
            <wp:docPr descr="Анимация №7" title="" id="161" name="Picture"/>
            <a:graphic>
              <a:graphicData uri="http://schemas.openxmlformats.org/drawingml/2006/picture">
                <pic:pic>
                  <pic:nvPicPr>
                    <pic:cNvPr descr="image/34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4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Анимация №7</w:t>
      </w:r>
    </w:p>
    <w:bookmarkEnd w:id="164"/>
    <w:bookmarkStart w:id="181" w:name="задание-8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Задание 8</w:t>
      </w:r>
    </w:p>
    <w:p>
      <w:pPr>
        <w:pStyle w:val="FirstParagraph"/>
      </w:pPr>
      <w:r>
        <w:t xml:space="preserve">Реализовать на языке Julia модель свободных колебаний гармонического осциллятора:</w:t>
      </w:r>
    </w:p>
    <w:p>
      <w:pPr>
        <w:pStyle w:val="BodyText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γ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sSubSup>
          <m:e>
            <m:r>
              <m:t>ω</m:t>
            </m:r>
          </m:e>
          <m:sub>
            <m:r>
              <m:t>0</m:t>
            </m:r>
          </m:sub>
          <m:sup>
            <m:r>
              <m:t>2</m:t>
            </m:r>
          </m:sup>
        </m:sSubSup>
        <m:r>
          <m:t>x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 </m:t>
        </m:r>
        <m:r>
          <m:t>x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0</m:t>
                </m:r>
              </m:sub>
            </m:sSub>
          </m:e>
        </m:d>
        <m:r>
          <m:rPr>
            <m:sty m:val="p"/>
          </m:rPr>
          <m:t>=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,</m:t>
        </m:r>
        <m:r>
          <m:t> </m:t>
        </m:r>
        <m:acc>
          <m:accPr>
            <m:chr m:val="̇"/>
          </m:accPr>
          <m:e>
            <m:r>
              <m:t>x</m:t>
            </m:r>
          </m:e>
        </m:acc>
        <m:d>
          <m:dPr>
            <m:begChr m:val="("/>
            <m:endChr m:val=")"/>
            <m:sepChr m:val=""/>
            <m:grow/>
          </m:dPr>
          <m:e>
            <m:sSub>
              <m:e>
                <m:r>
                  <m:t>t</m:t>
                </m:r>
              </m:e>
              <m:sub>
                <m:r>
                  <m:t>0</m:t>
                </m:r>
              </m:sub>
            </m:sSub>
          </m:e>
        </m:d>
        <m:r>
          <m:rPr>
            <m:sty m:val="p"/>
          </m:rPr>
          <m:t>=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,</m:t>
        </m:r>
      </m:oMath>
    </w:p>
    <w:p>
      <w:pPr>
        <w:pStyle w:val="BodyText"/>
      </w:pPr>
      <w:r>
        <w:t xml:space="preserve">где: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ω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циклическая частота</w:t>
      </w:r>
      <w:r>
        <w:t xml:space="preserve"> </w:t>
      </w:r>
      <w:r>
        <w:t xml:space="preserve">-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— параметр, характеризующий потери энергии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начальное положение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— начальная скорость</w:t>
      </w:r>
    </w:p>
    <w:p>
      <w:pPr>
        <w:pStyle w:val="BodyText"/>
      </w:pPr>
      <w:r>
        <w:t xml:space="preserve">Начальные данные и параметры зададим самостоятельно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fig:035?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fig:038?</w:t>
      </w:r>
      <w:r>
        <w:t xml:space="preserve">]</w:t>
      </w:r>
      <w:r>
        <w:t xml:space="preserve">). Как параметры для графика были выбраны слабое затухание, среднее, критичсекое и сильное.</w:t>
      </w:r>
    </w:p>
    <w:p>
      <w:pPr>
        <w:pStyle w:val="CaptionedFigure"/>
      </w:pPr>
      <w:bookmarkStart w:id="168" w:name="fig:035"/>
      <w:r>
        <w:drawing>
          <wp:inline>
            <wp:extent cx="5334000" cy="3013508"/>
            <wp:effectExtent b="0" l="0" r="0" t="0"/>
            <wp:docPr descr="Задание №8" title="" id="166" name="Picture"/>
            <a:graphic>
              <a:graphicData uri="http://schemas.openxmlformats.org/drawingml/2006/picture">
                <pic:pic>
                  <pic:nvPicPr>
                    <pic:cNvPr descr="image/35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Задание №8</w:t>
      </w:r>
    </w:p>
    <w:p>
      <w:pPr>
        <w:pStyle w:val="CaptionedFigure"/>
      </w:pPr>
      <w:bookmarkStart w:id="172" w:name="fig:036"/>
      <w:r>
        <w:drawing>
          <wp:inline>
            <wp:extent cx="5334000" cy="2185616"/>
            <wp:effectExtent b="0" l="0" r="0" t="0"/>
            <wp:docPr descr="График №8" title="" id="170" name="Picture"/>
            <a:graphic>
              <a:graphicData uri="http://schemas.openxmlformats.org/drawingml/2006/picture">
                <pic:pic>
                  <pic:nvPicPr>
                    <pic:cNvPr descr="image/36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5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График №8</w:t>
      </w:r>
    </w:p>
    <w:p>
      <w:pPr>
        <w:pStyle w:val="CaptionedFigure"/>
      </w:pPr>
      <w:bookmarkStart w:id="176" w:name="fig:037"/>
      <w:r>
        <w:drawing>
          <wp:inline>
            <wp:extent cx="5334000" cy="3253244"/>
            <wp:effectExtent b="0" l="0" r="0" t="0"/>
            <wp:docPr descr="График №8" title="" id="174" name="Picture"/>
            <a:graphic>
              <a:graphicData uri="http://schemas.openxmlformats.org/drawingml/2006/picture">
                <pic:pic>
                  <pic:nvPicPr>
                    <pic:cNvPr descr="image/37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3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График №8</w:t>
      </w:r>
    </w:p>
    <w:p>
      <w:pPr>
        <w:pStyle w:val="CaptionedFigure"/>
      </w:pPr>
      <w:bookmarkStart w:id="180" w:name="fig:038"/>
      <w:r>
        <w:drawing>
          <wp:inline>
            <wp:extent cx="5334000" cy="2185395"/>
            <wp:effectExtent b="0" l="0" r="0" t="0"/>
            <wp:docPr descr="Анимация №8" title="" id="178" name="Picture"/>
            <a:graphic>
              <a:graphicData uri="http://schemas.openxmlformats.org/drawingml/2006/picture">
                <pic:pic>
                  <pic:nvPicPr>
                    <pic:cNvPr descr="image/3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5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Анимация №8</w:t>
      </w:r>
    </w:p>
    <w:bookmarkEnd w:id="181"/>
    <w:bookmarkEnd w:id="182"/>
    <w:bookmarkStart w:id="1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специализированные пакеты для решения задач в непрерывном и дискретном времени.</w:t>
      </w:r>
    </w:p>
    <w:bookmarkEnd w:id="1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26" Target="media/rId2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30" Target="media/rId3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6</dc:title>
  <dc:creator>Ланцова Яна Игоревна</dc:creator>
  <dc:language>ru-RU</dc:language>
  <cp:keywords/>
  <dcterms:created xsi:type="dcterms:W3CDTF">2025-11-21T13:32:29Z</dcterms:created>
  <dcterms:modified xsi:type="dcterms:W3CDTF">2025-11-21T13:32:29Z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Решение моделей в непрерывном и дискретном времени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